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16" w:rsidRPr="00DC64D2" w:rsidRDefault="000D6716" w:rsidP="00DC64D2">
      <w:pPr>
        <w:spacing w:line="480" w:lineRule="auto"/>
        <w:rPr>
          <w:rFonts w:ascii="Times New Roman" w:hAnsi="Times New Roman" w:cs="Times New Roman"/>
          <w:sz w:val="24"/>
          <w:szCs w:val="24"/>
        </w:rPr>
      </w:pPr>
      <w:bookmarkStart w:id="0" w:name="_GoBack"/>
      <w:bookmarkEnd w:id="0"/>
      <w:r w:rsidRPr="00DC64D2">
        <w:rPr>
          <w:rFonts w:ascii="Times New Roman" w:hAnsi="Times New Roman" w:cs="Times New Roman"/>
          <w:sz w:val="24"/>
          <w:szCs w:val="24"/>
        </w:rPr>
        <w:t>Name:</w:t>
      </w:r>
    </w:p>
    <w:p w:rsidR="000D6716" w:rsidRPr="00DC64D2" w:rsidRDefault="000D6716" w:rsidP="00DC64D2">
      <w:pPr>
        <w:spacing w:line="480" w:lineRule="auto"/>
        <w:rPr>
          <w:rFonts w:ascii="Times New Roman" w:hAnsi="Times New Roman" w:cs="Times New Roman"/>
          <w:sz w:val="24"/>
          <w:szCs w:val="24"/>
        </w:rPr>
      </w:pPr>
      <w:r w:rsidRPr="00DC64D2">
        <w:rPr>
          <w:rFonts w:ascii="Times New Roman" w:hAnsi="Times New Roman" w:cs="Times New Roman"/>
          <w:sz w:val="24"/>
          <w:szCs w:val="24"/>
        </w:rPr>
        <w:t>Course:</w:t>
      </w:r>
    </w:p>
    <w:p w:rsidR="000D6716" w:rsidRPr="00DC64D2" w:rsidRDefault="000D6716" w:rsidP="00DC64D2">
      <w:pPr>
        <w:spacing w:line="480" w:lineRule="auto"/>
        <w:rPr>
          <w:rFonts w:ascii="Times New Roman" w:hAnsi="Times New Roman" w:cs="Times New Roman"/>
          <w:sz w:val="24"/>
          <w:szCs w:val="24"/>
        </w:rPr>
      </w:pPr>
      <w:r w:rsidRPr="00DC64D2">
        <w:rPr>
          <w:rFonts w:ascii="Times New Roman" w:hAnsi="Times New Roman" w:cs="Times New Roman"/>
          <w:sz w:val="24"/>
          <w:szCs w:val="24"/>
        </w:rPr>
        <w:t>Tutor:</w:t>
      </w:r>
    </w:p>
    <w:p w:rsidR="000D6716" w:rsidRPr="00DC64D2" w:rsidRDefault="000D6716" w:rsidP="00DC64D2">
      <w:pPr>
        <w:spacing w:line="480" w:lineRule="auto"/>
        <w:rPr>
          <w:rFonts w:ascii="Times New Roman" w:hAnsi="Times New Roman" w:cs="Times New Roman"/>
          <w:sz w:val="24"/>
          <w:szCs w:val="24"/>
        </w:rPr>
      </w:pPr>
      <w:r w:rsidRPr="00DC64D2">
        <w:rPr>
          <w:rFonts w:ascii="Times New Roman" w:hAnsi="Times New Roman" w:cs="Times New Roman"/>
          <w:sz w:val="24"/>
          <w:szCs w:val="24"/>
        </w:rPr>
        <w:t>Date:</w:t>
      </w:r>
    </w:p>
    <w:p w:rsidR="008814E5" w:rsidRPr="00DC64D2" w:rsidRDefault="008814E5" w:rsidP="00DC64D2">
      <w:pPr>
        <w:spacing w:line="480" w:lineRule="auto"/>
        <w:jc w:val="center"/>
        <w:rPr>
          <w:rFonts w:ascii="Times New Roman" w:hAnsi="Times New Roman" w:cs="Times New Roman"/>
          <w:b/>
          <w:sz w:val="24"/>
          <w:szCs w:val="24"/>
        </w:rPr>
      </w:pPr>
      <w:r w:rsidRPr="00DC64D2">
        <w:rPr>
          <w:rFonts w:ascii="Times New Roman" w:hAnsi="Times New Roman" w:cs="Times New Roman"/>
          <w:b/>
          <w:sz w:val="24"/>
          <w:szCs w:val="24"/>
        </w:rPr>
        <w:t>Connecting Rod Optimization</w:t>
      </w:r>
    </w:p>
    <w:p w:rsidR="00E06A4B" w:rsidRDefault="002D6C1F" w:rsidP="00E06A4B">
      <w:pPr>
        <w:tabs>
          <w:tab w:val="left" w:pos="5535"/>
        </w:tabs>
        <w:spacing w:line="480" w:lineRule="auto"/>
        <w:rPr>
          <w:rFonts w:ascii="Times New Roman" w:hAnsi="Times New Roman" w:cs="Times New Roman"/>
          <w:b/>
          <w:sz w:val="24"/>
          <w:szCs w:val="24"/>
        </w:rPr>
      </w:pPr>
      <w:r w:rsidRPr="00DC64D2">
        <w:rPr>
          <w:rFonts w:ascii="Times New Roman" w:hAnsi="Times New Roman" w:cs="Times New Roman"/>
          <w:b/>
          <w:sz w:val="24"/>
          <w:szCs w:val="24"/>
        </w:rPr>
        <w:t>Report</w:t>
      </w:r>
      <w:r w:rsidR="001F0757">
        <w:rPr>
          <w:rFonts w:ascii="Times New Roman" w:hAnsi="Times New Roman" w:cs="Times New Roman"/>
          <w:b/>
          <w:sz w:val="24"/>
          <w:szCs w:val="24"/>
        </w:rPr>
        <w:tab/>
      </w:r>
    </w:p>
    <w:p w:rsidR="00CC65BB" w:rsidRPr="00E06A4B" w:rsidRDefault="00CC65BB" w:rsidP="00E06A4B">
      <w:pPr>
        <w:tabs>
          <w:tab w:val="left" w:pos="5535"/>
        </w:tabs>
        <w:spacing w:line="480" w:lineRule="auto"/>
        <w:rPr>
          <w:rFonts w:ascii="Times New Roman" w:hAnsi="Times New Roman" w:cs="Times New Roman"/>
          <w:b/>
          <w:sz w:val="24"/>
          <w:szCs w:val="24"/>
        </w:rPr>
      </w:pPr>
      <w:r w:rsidRPr="00CC65BB">
        <w:rPr>
          <w:rFonts w:ascii="Times New Roman" w:hAnsi="Times New Roman" w:cs="Times New Roman"/>
          <w:sz w:val="24"/>
          <w:szCs w:val="24"/>
        </w:rPr>
        <w:t xml:space="preserve">A connecting rod is used for propelling in a piston cylinder. Hence, it ought to have its weight optimized and its cost too. The whole process was carried out so that its weight can be optimized and the production cost. The study involved two issues, first, static load stress analysis of the connecting rod, and, second, optimization of its weight. The structural systems of connecting rod were analyzed by use of Finite Element techniques. So firstly a proper Finite Element Model is developed using Cad software Pro/E Wildfire 3.0. Then the Finite element analysis is done to determine the von Mises stresses in the existing connecting rod for the given loading conditions using Finite Element Analysis software ANSYS WORKBENCH 9.0.  </w:t>
      </w:r>
      <w:r w:rsidR="00F40B85">
        <w:rPr>
          <w:rFonts w:ascii="Times New Roman" w:hAnsi="Times New Roman" w:cs="Times New Roman"/>
          <w:sz w:val="24"/>
          <w:szCs w:val="24"/>
        </w:rPr>
        <w:t>The cost and the weight of the connecting rod were catered for differently because the weight had insignificant influence on the cost of its pro</w:t>
      </w:r>
      <w:r w:rsidR="00863E5D">
        <w:rPr>
          <w:rFonts w:ascii="Times New Roman" w:hAnsi="Times New Roman" w:cs="Times New Roman"/>
          <w:sz w:val="24"/>
          <w:szCs w:val="24"/>
        </w:rPr>
        <w:t>duction</w:t>
      </w:r>
      <w:r w:rsidRPr="00CC65BB">
        <w:rPr>
          <w:rFonts w:ascii="Times New Roman" w:hAnsi="Times New Roman" w:cs="Times New Roman"/>
          <w:sz w:val="24"/>
          <w:szCs w:val="24"/>
        </w:rPr>
        <w:t xml:space="preserve">. The most significant factor was the fatigue strength factor in the connecting rod optimization. </w:t>
      </w:r>
      <w:r w:rsidR="005663D6">
        <w:rPr>
          <w:rFonts w:ascii="Times New Roman" w:hAnsi="Times New Roman" w:cs="Times New Roman"/>
          <w:sz w:val="24"/>
          <w:szCs w:val="24"/>
        </w:rPr>
        <w:t xml:space="preserve">However, during the production process, there were some restrictions that were put in place such as static strength, and buckling resistance among others. </w:t>
      </w:r>
    </w:p>
    <w:p w:rsidR="00F15EC4" w:rsidRPr="00DC64D2" w:rsidRDefault="00CC65BB" w:rsidP="00CC65BB">
      <w:pPr>
        <w:spacing w:line="480" w:lineRule="auto"/>
        <w:rPr>
          <w:rFonts w:ascii="Times New Roman" w:hAnsi="Times New Roman" w:cs="Times New Roman"/>
          <w:sz w:val="24"/>
          <w:szCs w:val="24"/>
        </w:rPr>
      </w:pPr>
      <w:r w:rsidRPr="00CC65BB">
        <w:rPr>
          <w:rFonts w:ascii="Times New Roman" w:hAnsi="Times New Roman" w:cs="Times New Roman"/>
          <w:sz w:val="24"/>
          <w:szCs w:val="24"/>
        </w:rPr>
        <w:t xml:space="preserve">According to the whole process, I was impressed by the way the quality connecting rod was produced after altering its production process. It was produced while having weight, quality and its production cost in mind. The most important thing was to maintain a high-quality rod with a </w:t>
      </w:r>
      <w:r w:rsidRPr="00CC65BB">
        <w:rPr>
          <w:rFonts w:ascii="Times New Roman" w:hAnsi="Times New Roman" w:cs="Times New Roman"/>
          <w:sz w:val="24"/>
          <w:szCs w:val="24"/>
        </w:rPr>
        <w:lastRenderedPageBreak/>
        <w:t>good fatigue strength. The material is supposed not to wear that fast, that is the reason the producers of the connecting rod had the fatigue strength factor in mind all through the process.</w:t>
      </w:r>
    </w:p>
    <w:sectPr w:rsidR="00F15EC4" w:rsidRPr="00DC64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6E4" w:rsidRDefault="006D26E4" w:rsidP="00731C22">
      <w:pPr>
        <w:spacing w:after="0" w:line="240" w:lineRule="auto"/>
      </w:pPr>
      <w:r>
        <w:separator/>
      </w:r>
    </w:p>
  </w:endnote>
  <w:endnote w:type="continuationSeparator" w:id="0">
    <w:p w:rsidR="006D26E4" w:rsidRDefault="006D26E4" w:rsidP="0073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6E4" w:rsidRDefault="006D26E4" w:rsidP="00731C22">
      <w:pPr>
        <w:spacing w:after="0" w:line="240" w:lineRule="auto"/>
      </w:pPr>
      <w:r>
        <w:separator/>
      </w:r>
    </w:p>
  </w:footnote>
  <w:footnote w:type="continuationSeparator" w:id="0">
    <w:p w:rsidR="006D26E4" w:rsidRDefault="006D26E4" w:rsidP="00731C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C22" w:rsidRPr="000D6716" w:rsidRDefault="00731C22" w:rsidP="000D6716">
    <w:pPr>
      <w:pStyle w:val="Header"/>
      <w:spacing w:line="480" w:lineRule="auto"/>
      <w:jc w:val="right"/>
      <w:rPr>
        <w:rFonts w:ascii="Times New Roman" w:hAnsi="Times New Roman" w:cs="Times New Roman"/>
        <w:sz w:val="24"/>
        <w:szCs w:val="24"/>
      </w:rPr>
    </w:pPr>
    <w:r w:rsidRPr="000D6716">
      <w:rPr>
        <w:rFonts w:ascii="Times New Roman" w:hAnsi="Times New Roman" w:cs="Times New Roman"/>
        <w:sz w:val="24"/>
        <w:szCs w:val="24"/>
      </w:rPr>
      <w:t>Surname</w:t>
    </w:r>
    <w:sdt>
      <w:sdtPr>
        <w:rPr>
          <w:rFonts w:ascii="Times New Roman" w:hAnsi="Times New Roman" w:cs="Times New Roman"/>
          <w:sz w:val="24"/>
          <w:szCs w:val="24"/>
        </w:rPr>
        <w:id w:val="-1402826352"/>
        <w:docPartObj>
          <w:docPartGallery w:val="Page Numbers (Top of Page)"/>
          <w:docPartUnique/>
        </w:docPartObj>
      </w:sdtPr>
      <w:sdtEndPr>
        <w:rPr>
          <w:noProof/>
        </w:rPr>
      </w:sdtEndPr>
      <w:sdtContent>
        <w:r w:rsidRPr="000D6716">
          <w:rPr>
            <w:rFonts w:ascii="Times New Roman" w:hAnsi="Times New Roman" w:cs="Times New Roman"/>
            <w:sz w:val="24"/>
            <w:szCs w:val="24"/>
          </w:rPr>
          <w:fldChar w:fldCharType="begin"/>
        </w:r>
        <w:r w:rsidRPr="000D6716">
          <w:rPr>
            <w:rFonts w:ascii="Times New Roman" w:hAnsi="Times New Roman" w:cs="Times New Roman"/>
            <w:sz w:val="24"/>
            <w:szCs w:val="24"/>
          </w:rPr>
          <w:instrText xml:space="preserve"> PAGE   \* MERGEFORMAT </w:instrText>
        </w:r>
        <w:r w:rsidRPr="000D6716">
          <w:rPr>
            <w:rFonts w:ascii="Times New Roman" w:hAnsi="Times New Roman" w:cs="Times New Roman"/>
            <w:sz w:val="24"/>
            <w:szCs w:val="24"/>
          </w:rPr>
          <w:fldChar w:fldCharType="separate"/>
        </w:r>
        <w:r w:rsidR="00B27A59">
          <w:rPr>
            <w:rFonts w:ascii="Times New Roman" w:hAnsi="Times New Roman" w:cs="Times New Roman"/>
            <w:noProof/>
            <w:sz w:val="24"/>
            <w:szCs w:val="24"/>
          </w:rPr>
          <w:t>1</w:t>
        </w:r>
        <w:r w:rsidRPr="000D6716">
          <w:rPr>
            <w:rFonts w:ascii="Times New Roman" w:hAnsi="Times New Roman" w:cs="Times New Roman"/>
            <w:noProof/>
            <w:sz w:val="24"/>
            <w:szCs w:val="24"/>
          </w:rPr>
          <w:fldChar w:fldCharType="end"/>
        </w:r>
      </w:sdtContent>
    </w:sdt>
  </w:p>
  <w:p w:rsidR="00731C22" w:rsidRDefault="00731C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7B7"/>
    <w:rsid w:val="00040493"/>
    <w:rsid w:val="000C09A9"/>
    <w:rsid w:val="000C445D"/>
    <w:rsid w:val="000D6716"/>
    <w:rsid w:val="001314E2"/>
    <w:rsid w:val="001F0757"/>
    <w:rsid w:val="00261F07"/>
    <w:rsid w:val="00276D05"/>
    <w:rsid w:val="00294DF3"/>
    <w:rsid w:val="002B6B30"/>
    <w:rsid w:val="002D6C1F"/>
    <w:rsid w:val="003A0980"/>
    <w:rsid w:val="00464742"/>
    <w:rsid w:val="004B2BBA"/>
    <w:rsid w:val="005663D6"/>
    <w:rsid w:val="00587721"/>
    <w:rsid w:val="00643EE1"/>
    <w:rsid w:val="006D26E4"/>
    <w:rsid w:val="006E2C46"/>
    <w:rsid w:val="00731C22"/>
    <w:rsid w:val="00863E5D"/>
    <w:rsid w:val="008814E5"/>
    <w:rsid w:val="008F022E"/>
    <w:rsid w:val="0092366D"/>
    <w:rsid w:val="00A317B7"/>
    <w:rsid w:val="00B27A59"/>
    <w:rsid w:val="00C670F5"/>
    <w:rsid w:val="00CC65BB"/>
    <w:rsid w:val="00D32CA7"/>
    <w:rsid w:val="00DC64D2"/>
    <w:rsid w:val="00E06A4B"/>
    <w:rsid w:val="00E47743"/>
    <w:rsid w:val="00ED68E3"/>
    <w:rsid w:val="00EE49A0"/>
    <w:rsid w:val="00F10946"/>
    <w:rsid w:val="00F15EC4"/>
    <w:rsid w:val="00F40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C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C22"/>
  </w:style>
  <w:style w:type="paragraph" w:styleId="Footer">
    <w:name w:val="footer"/>
    <w:basedOn w:val="Normal"/>
    <w:link w:val="FooterChar"/>
    <w:uiPriority w:val="99"/>
    <w:unhideWhenUsed/>
    <w:rsid w:val="00731C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C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C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C22"/>
  </w:style>
  <w:style w:type="paragraph" w:styleId="Footer">
    <w:name w:val="footer"/>
    <w:basedOn w:val="Normal"/>
    <w:link w:val="FooterChar"/>
    <w:uiPriority w:val="99"/>
    <w:unhideWhenUsed/>
    <w:rsid w:val="00731C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C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2017-12-06T18:37:00Z</dcterms:created>
  <dcterms:modified xsi:type="dcterms:W3CDTF">2017-12-06T18:37:00Z</dcterms:modified>
</cp:coreProperties>
</file>